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820"/>
        <w:gridCol w:w="2540"/>
      </w:tblGrid>
      <w:tr w:rsidR="00F56AE3" w:rsidRPr="005D7CEE" w:rsidTr="00903313">
        <w:tc>
          <w:tcPr>
            <w:tcW w:w="9056" w:type="dxa"/>
            <w:gridSpan w:val="3"/>
          </w:tcPr>
          <w:p w:rsidR="00F56AE3" w:rsidRPr="005D7CEE" w:rsidRDefault="00F56AE3" w:rsidP="00903313">
            <w:pPr>
              <w:jc w:val="center"/>
              <w:rPr>
                <w:b/>
                <w:bCs/>
                <w:sz w:val="36"/>
                <w:szCs w:val="36"/>
              </w:rPr>
            </w:pPr>
            <w:r w:rsidRPr="005D7CEE">
              <w:rPr>
                <w:b/>
                <w:bCs/>
                <w:sz w:val="36"/>
                <w:szCs w:val="36"/>
              </w:rPr>
              <w:t>Session Viscéral – 22 janvier 2025</w:t>
            </w:r>
          </w:p>
          <w:p w:rsidR="00F56AE3" w:rsidRPr="005D7CEE" w:rsidRDefault="00F56AE3" w:rsidP="00903313">
            <w:pPr>
              <w:rPr>
                <w:sz w:val="32"/>
                <w:szCs w:val="32"/>
              </w:rPr>
            </w:pPr>
            <w:r w:rsidRPr="005D7CEE">
              <w:rPr>
                <w:sz w:val="32"/>
                <w:szCs w:val="32"/>
              </w:rPr>
              <w:t>Responsable pédagogique : Pr Dupré</w:t>
            </w:r>
          </w:p>
        </w:tc>
      </w:tr>
      <w:tr w:rsidR="00F56AE3" w:rsidRPr="005D7CEE" w:rsidTr="00903313">
        <w:tc>
          <w:tcPr>
            <w:tcW w:w="9056" w:type="dxa"/>
            <w:gridSpan w:val="3"/>
          </w:tcPr>
          <w:p w:rsidR="00F56AE3" w:rsidRPr="005D7CEE" w:rsidRDefault="00F56AE3" w:rsidP="00903313">
            <w:r w:rsidRPr="005D7CEE">
              <w:t xml:space="preserve">Lien </w:t>
            </w:r>
            <w:proofErr w:type="spellStart"/>
            <w:r w:rsidRPr="005D7CEE">
              <w:t>visio</w:t>
            </w:r>
            <w:proofErr w:type="spellEnd"/>
            <w:r w:rsidRPr="005D7CEE">
              <w:t xml:space="preserve"> :  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Horaire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t>Intitulé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Intervenant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08H30-09H00</w:t>
            </w:r>
          </w:p>
        </w:tc>
        <w:tc>
          <w:tcPr>
            <w:tcW w:w="4820" w:type="dxa"/>
          </w:tcPr>
          <w:p w:rsidR="00F56AE3" w:rsidRPr="005D7CEE" w:rsidRDefault="00AA5F5A" w:rsidP="00903313">
            <w:r w:rsidRPr="005D7CEE">
              <w:t>Intérêt de la fluorescence en chirurgie digestive</w:t>
            </w:r>
          </w:p>
        </w:tc>
        <w:tc>
          <w:tcPr>
            <w:tcW w:w="2540" w:type="dxa"/>
          </w:tcPr>
          <w:p w:rsidR="00CB0A4A" w:rsidRPr="005D7CEE" w:rsidRDefault="00AA5F5A" w:rsidP="00903313">
            <w:r w:rsidRPr="005D7CEE">
              <w:t>Dr Lucas De Crignis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09H00-09H30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t>Exérèse totale du mésocolon : un nouveau standard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rPr>
                <w:highlight w:val="yellow"/>
              </w:rPr>
              <w:t>Pr Eddy Cotte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09H30-10H00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Cancers du </w:t>
            </w:r>
            <w:proofErr w:type="spellStart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colon</w:t>
            </w:r>
            <w:proofErr w:type="spellEnd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localement avancés (chimiothérapie néoadjuvante et CHIP)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 xml:space="preserve">Pr Bogdan </w:t>
            </w:r>
            <w:proofErr w:type="spellStart"/>
            <w:r w:rsidRPr="005D7CEE">
              <w:t>Badic</w:t>
            </w:r>
            <w:proofErr w:type="spellEnd"/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10H00-10H30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Comment gérer un cancer colique localisé, en occlusion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 xml:space="preserve">Pr Bertrand </w:t>
            </w:r>
            <w:proofErr w:type="spellStart"/>
            <w:r w:rsidRPr="005D7CEE">
              <w:t>Trilling</w:t>
            </w:r>
            <w:proofErr w:type="spellEnd"/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pPr>
              <w:rPr>
                <w:i/>
                <w:iCs/>
              </w:rPr>
            </w:pPr>
            <w:r w:rsidRPr="005D7CEE">
              <w:rPr>
                <w:i/>
                <w:iCs/>
              </w:rPr>
              <w:t>10H30-10H45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</w:pPr>
            <w:r w:rsidRPr="005D7CEE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F56AE3" w:rsidRPr="005D7CEE" w:rsidRDefault="00F56AE3" w:rsidP="00903313"/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10H45-11H15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D7CEE">
              <w:t>Stratégies thérapeutiques dans les cancers du rectum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Pr Aurélien Dupré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11H15-11H45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t>Exentérations pelviennes et reconstructions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Dr Gwenaël Ferron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11H45-12H30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Prise en charge multidisciplinaire des métastases hépatiques d’origine colorectale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Pr Michel Rivoire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pPr>
              <w:rPr>
                <w:i/>
                <w:iCs/>
              </w:rPr>
            </w:pPr>
            <w:r w:rsidRPr="005D7CEE">
              <w:rPr>
                <w:i/>
                <w:iCs/>
              </w:rPr>
              <w:t>12H30-13H30</w:t>
            </w:r>
          </w:p>
        </w:tc>
        <w:tc>
          <w:tcPr>
            <w:tcW w:w="4820" w:type="dxa"/>
          </w:tcPr>
          <w:p w:rsidR="00F56AE3" w:rsidRPr="005D7CEE" w:rsidRDefault="00F56AE3" w:rsidP="00903313">
            <w:pPr>
              <w:jc w:val="center"/>
            </w:pPr>
            <w:r w:rsidRPr="005D7CEE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F56AE3" w:rsidRPr="005D7CEE" w:rsidRDefault="00F56AE3" w:rsidP="00903313"/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13H30-14H00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D7CEE">
              <w:t>Obésité, chirurgie bariatrique et cancer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 xml:space="preserve">Pr Antonio </w:t>
            </w:r>
            <w:proofErr w:type="spellStart"/>
            <w:r w:rsidRPr="005D7CEE">
              <w:t>Iannelli</w:t>
            </w:r>
            <w:proofErr w:type="spellEnd"/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14H00-15H00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Prise en charge multidisciplinaire des cancers du pancréas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Pr Pierre-Emmanuel Colombo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pPr>
              <w:rPr>
                <w:i/>
                <w:iCs/>
              </w:rPr>
            </w:pPr>
            <w:r w:rsidRPr="005D7CEE">
              <w:rPr>
                <w:i/>
                <w:iCs/>
              </w:rPr>
              <w:t>15H00-15H30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</w:pPr>
            <w:r w:rsidRPr="005D7CEE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F56AE3" w:rsidRPr="005D7CEE" w:rsidRDefault="00F56AE3" w:rsidP="00903313"/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15H30-16H30</w:t>
            </w:r>
          </w:p>
        </w:tc>
        <w:tc>
          <w:tcPr>
            <w:tcW w:w="4820" w:type="dxa"/>
            <w:vAlign w:val="bottom"/>
          </w:tcPr>
          <w:p w:rsidR="00F56AE3" w:rsidRPr="005D7CEE" w:rsidRDefault="00F56AE3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Traitements oncologiques </w:t>
            </w:r>
            <w:proofErr w:type="spellStart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péri-opératoires</w:t>
            </w:r>
            <w:proofErr w:type="spellEnd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dans les cancers </w:t>
            </w:r>
            <w:proofErr w:type="spellStart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oeso</w:t>
            </w:r>
            <w:proofErr w:type="spellEnd"/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-gastriques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>Dr Clélia Coutzac</w:t>
            </w:r>
          </w:p>
        </w:tc>
      </w:tr>
      <w:tr w:rsidR="00F56AE3" w:rsidRPr="005D7CEE" w:rsidTr="00903313">
        <w:tc>
          <w:tcPr>
            <w:tcW w:w="1696" w:type="dxa"/>
          </w:tcPr>
          <w:p w:rsidR="00F56AE3" w:rsidRPr="005D7CEE" w:rsidRDefault="00F56AE3" w:rsidP="00903313">
            <w:r w:rsidRPr="005D7CEE">
              <w:t>16H30-17H30</w:t>
            </w:r>
          </w:p>
        </w:tc>
        <w:tc>
          <w:tcPr>
            <w:tcW w:w="4820" w:type="dxa"/>
          </w:tcPr>
          <w:p w:rsidR="00F56AE3" w:rsidRPr="005D7CEE" w:rsidRDefault="00F56AE3" w:rsidP="00903313">
            <w:r w:rsidRPr="005D7CEE">
              <w:t xml:space="preserve">Chirurgie des cancers </w:t>
            </w:r>
            <w:proofErr w:type="spellStart"/>
            <w:r w:rsidRPr="005D7CEE">
              <w:t>oeso</w:t>
            </w:r>
            <w:proofErr w:type="spellEnd"/>
            <w:r w:rsidRPr="005D7CEE">
              <w:t>-gastriques</w:t>
            </w:r>
          </w:p>
        </w:tc>
        <w:tc>
          <w:tcPr>
            <w:tcW w:w="2540" w:type="dxa"/>
          </w:tcPr>
          <w:p w:rsidR="00F56AE3" w:rsidRPr="005D7CEE" w:rsidRDefault="00F56AE3" w:rsidP="00903313">
            <w:r w:rsidRPr="005D7CEE">
              <w:t xml:space="preserve">Dr Thibault </w:t>
            </w:r>
            <w:proofErr w:type="spellStart"/>
            <w:r w:rsidRPr="005D7CEE">
              <w:t>Voron</w:t>
            </w:r>
            <w:proofErr w:type="spellEnd"/>
          </w:p>
        </w:tc>
      </w:tr>
      <w:tr w:rsidR="00AA5F5A" w:rsidTr="00903313">
        <w:tc>
          <w:tcPr>
            <w:tcW w:w="1696" w:type="dxa"/>
          </w:tcPr>
          <w:p w:rsidR="00AA5F5A" w:rsidRPr="005D7CEE" w:rsidRDefault="00AA5F5A" w:rsidP="00903313">
            <w:r w:rsidRPr="005D7CEE">
              <w:t>17H30-18H00</w:t>
            </w:r>
          </w:p>
        </w:tc>
        <w:tc>
          <w:tcPr>
            <w:tcW w:w="4820" w:type="dxa"/>
          </w:tcPr>
          <w:p w:rsidR="00AA5F5A" w:rsidRPr="005D7CEE" w:rsidRDefault="00AA5F5A" w:rsidP="00903313">
            <w:r w:rsidRPr="005D7CEE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Quand (ne pas) faire une colectomie après résection endoscopique</w:t>
            </w:r>
          </w:p>
        </w:tc>
        <w:tc>
          <w:tcPr>
            <w:tcW w:w="2540" w:type="dxa"/>
          </w:tcPr>
          <w:p w:rsidR="00AA5F5A" w:rsidRPr="005D7CEE" w:rsidRDefault="00AA5F5A" w:rsidP="00903313">
            <w:r w:rsidRPr="005D7CEE">
              <w:t>Pr Matthieu Pioche</w:t>
            </w:r>
          </w:p>
        </w:tc>
      </w:tr>
    </w:tbl>
    <w:p w:rsidR="005D7CEE" w:rsidRDefault="005D7CEE"/>
    <w:p w:rsidR="005D7CEE" w:rsidRDefault="005D7CEE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820"/>
        <w:gridCol w:w="2540"/>
      </w:tblGrid>
      <w:tr w:rsidR="005D7CEE" w:rsidTr="00903313">
        <w:tc>
          <w:tcPr>
            <w:tcW w:w="9056" w:type="dxa"/>
            <w:gridSpan w:val="3"/>
          </w:tcPr>
          <w:p w:rsidR="005D7CEE" w:rsidRDefault="005D7CEE" w:rsidP="0090331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lastRenderedPageBreak/>
              <w:t>Session</w:t>
            </w:r>
            <w:r w:rsidRPr="00C040DC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Sarcome</w:t>
            </w:r>
            <w:r w:rsidRPr="00C040DC">
              <w:rPr>
                <w:b/>
                <w:bCs/>
                <w:sz w:val="36"/>
                <w:szCs w:val="36"/>
              </w:rPr>
              <w:t xml:space="preserve"> –</w:t>
            </w:r>
            <w:r>
              <w:rPr>
                <w:b/>
                <w:bCs/>
                <w:sz w:val="36"/>
                <w:szCs w:val="36"/>
              </w:rPr>
              <w:t xml:space="preserve"> 23 janvier</w:t>
            </w:r>
            <w:r w:rsidRPr="00C040DC">
              <w:rPr>
                <w:b/>
                <w:bCs/>
                <w:sz w:val="36"/>
                <w:szCs w:val="36"/>
              </w:rPr>
              <w:t xml:space="preserve"> 202</w:t>
            </w:r>
            <w:r>
              <w:rPr>
                <w:b/>
                <w:bCs/>
                <w:sz w:val="36"/>
                <w:szCs w:val="36"/>
              </w:rPr>
              <w:t>5</w:t>
            </w:r>
          </w:p>
          <w:p w:rsidR="005D7CEE" w:rsidRPr="006904B0" w:rsidRDefault="005D7CEE" w:rsidP="00903313">
            <w:pPr>
              <w:rPr>
                <w:sz w:val="32"/>
                <w:szCs w:val="32"/>
              </w:rPr>
            </w:pPr>
            <w:r w:rsidRPr="006904B0">
              <w:rPr>
                <w:sz w:val="32"/>
                <w:szCs w:val="32"/>
              </w:rPr>
              <w:t>Responsable pédagogique : Pr Dupré</w:t>
            </w:r>
          </w:p>
        </w:tc>
      </w:tr>
      <w:tr w:rsidR="005D7CEE" w:rsidTr="00903313">
        <w:tc>
          <w:tcPr>
            <w:tcW w:w="9056" w:type="dxa"/>
            <w:gridSpan w:val="3"/>
          </w:tcPr>
          <w:p w:rsidR="005D7CEE" w:rsidRDefault="005D7CEE" w:rsidP="00903313">
            <w:r>
              <w:t xml:space="preserve">Lien </w:t>
            </w:r>
            <w:proofErr w:type="spellStart"/>
            <w:r>
              <w:t>visio</w:t>
            </w:r>
            <w:proofErr w:type="spellEnd"/>
            <w:r>
              <w:t xml:space="preserve"> :  </w:t>
            </w:r>
          </w:p>
        </w:tc>
      </w:tr>
      <w:tr w:rsidR="005D7CEE" w:rsidTr="00903313">
        <w:tc>
          <w:tcPr>
            <w:tcW w:w="1696" w:type="dxa"/>
          </w:tcPr>
          <w:p w:rsidR="005D7CEE" w:rsidRDefault="005D7CEE" w:rsidP="00903313">
            <w:r>
              <w:t>Horaire</w:t>
            </w:r>
          </w:p>
        </w:tc>
        <w:tc>
          <w:tcPr>
            <w:tcW w:w="4820" w:type="dxa"/>
          </w:tcPr>
          <w:p w:rsidR="005D7CEE" w:rsidRDefault="005D7CEE" w:rsidP="00903313">
            <w:r>
              <w:t>Intitulé</w:t>
            </w:r>
          </w:p>
        </w:tc>
        <w:tc>
          <w:tcPr>
            <w:tcW w:w="2540" w:type="dxa"/>
          </w:tcPr>
          <w:p w:rsidR="005D7CEE" w:rsidRDefault="005D7CEE" w:rsidP="00903313">
            <w:r>
              <w:t>Intervenant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 w:rsidRPr="00F0384E">
              <w:t>08H30-09H</w:t>
            </w:r>
            <w:r>
              <w:t>15</w:t>
            </w:r>
          </w:p>
        </w:tc>
        <w:tc>
          <w:tcPr>
            <w:tcW w:w="4820" w:type="dxa"/>
          </w:tcPr>
          <w:p w:rsidR="005D7CEE" w:rsidRDefault="005D7CEE" w:rsidP="00903313">
            <w:r>
              <w:t xml:space="preserve">Généralités sur les sarcomes. Réseau </w:t>
            </w:r>
            <w:proofErr w:type="spellStart"/>
            <w:r>
              <w:t>Netsarc</w:t>
            </w:r>
            <w:proofErr w:type="spellEnd"/>
            <w:r>
              <w:t>.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Dr Armelle Dufresne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 w:rsidRPr="00F0384E">
              <w:t>09H</w:t>
            </w:r>
            <w:r>
              <w:t>15</w:t>
            </w:r>
            <w:r w:rsidRPr="00F0384E">
              <w:t>-</w:t>
            </w:r>
            <w:r>
              <w:t>10</w:t>
            </w:r>
            <w:r w:rsidRPr="00F0384E">
              <w:t>H</w:t>
            </w:r>
            <w:r>
              <w:t>0</w:t>
            </w:r>
            <w:r w:rsidRPr="00F0384E">
              <w:t>0</w:t>
            </w:r>
          </w:p>
        </w:tc>
        <w:tc>
          <w:tcPr>
            <w:tcW w:w="4820" w:type="dxa"/>
          </w:tcPr>
          <w:p w:rsidR="005D7CEE" w:rsidRDefault="005D7CEE" w:rsidP="00903313">
            <w:r>
              <w:t xml:space="preserve">Les sarcomes </w:t>
            </w:r>
            <w:proofErr w:type="spellStart"/>
            <w:r>
              <w:t>rétro-péritonéaux</w:t>
            </w:r>
            <w:proofErr w:type="spellEnd"/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 xml:space="preserve">Dr Dimitri </w:t>
            </w:r>
            <w:proofErr w:type="spellStart"/>
            <w:r w:rsidRPr="005D7CEE">
              <w:t>Tzanis</w:t>
            </w:r>
            <w:proofErr w:type="spellEnd"/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>
              <w:t>10</w:t>
            </w:r>
            <w:r w:rsidRPr="00F0384E">
              <w:t>H</w:t>
            </w:r>
            <w:r>
              <w:t>0</w:t>
            </w:r>
            <w:r w:rsidRPr="00F0384E">
              <w:t>0-10H</w:t>
            </w:r>
            <w:r>
              <w:t>3</w:t>
            </w:r>
            <w:r w:rsidRPr="00F0384E">
              <w:t>0</w:t>
            </w:r>
          </w:p>
        </w:tc>
        <w:tc>
          <w:tcPr>
            <w:tcW w:w="4820" w:type="dxa"/>
          </w:tcPr>
          <w:p w:rsidR="005D7CEE" w:rsidRDefault="005D7CEE" w:rsidP="00903313">
            <w:r>
              <w:t>Les sarcomes osseux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Pr Louis-</w:t>
            </w:r>
            <w:proofErr w:type="spellStart"/>
            <w:r w:rsidRPr="005D7CEE">
              <w:t>romée</w:t>
            </w:r>
            <w:proofErr w:type="spellEnd"/>
            <w:r w:rsidRPr="005D7CEE">
              <w:t xml:space="preserve"> Le Nail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pPr>
              <w:rPr>
                <w:i/>
                <w:iCs/>
              </w:rPr>
            </w:pPr>
            <w:r w:rsidRPr="00F0384E">
              <w:rPr>
                <w:i/>
                <w:iCs/>
              </w:rPr>
              <w:t>10H30-1</w:t>
            </w:r>
            <w:r>
              <w:rPr>
                <w:i/>
                <w:iCs/>
              </w:rPr>
              <w:t>0</w:t>
            </w:r>
            <w:r w:rsidRPr="00F0384E">
              <w:rPr>
                <w:i/>
                <w:iCs/>
              </w:rPr>
              <w:t>H</w:t>
            </w:r>
            <w:r>
              <w:rPr>
                <w:i/>
                <w:iCs/>
              </w:rPr>
              <w:t>45</w:t>
            </w:r>
          </w:p>
        </w:tc>
        <w:tc>
          <w:tcPr>
            <w:tcW w:w="4820" w:type="dxa"/>
            <w:vAlign w:val="bottom"/>
          </w:tcPr>
          <w:p w:rsidR="005D7CEE" w:rsidRPr="001C5FC5" w:rsidRDefault="005D7CEE" w:rsidP="00903313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</w:pPr>
            <w:r w:rsidRPr="001C5F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5D7CEE" w:rsidRPr="005D7CEE" w:rsidRDefault="005D7CEE" w:rsidP="00903313"/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 w:rsidRPr="00F0384E">
              <w:t>1</w:t>
            </w:r>
            <w:r>
              <w:t>0</w:t>
            </w:r>
            <w:r w:rsidRPr="00F0384E">
              <w:t>H</w:t>
            </w:r>
            <w:r>
              <w:t>45</w:t>
            </w:r>
            <w:r w:rsidRPr="00F0384E">
              <w:t>-1</w:t>
            </w:r>
            <w:r>
              <w:t>1</w:t>
            </w:r>
            <w:r w:rsidRPr="00F0384E">
              <w:t>H</w:t>
            </w:r>
            <w:r>
              <w:t>3</w:t>
            </w:r>
            <w:r w:rsidRPr="00F0384E">
              <w:t>0</w:t>
            </w:r>
          </w:p>
        </w:tc>
        <w:tc>
          <w:tcPr>
            <w:tcW w:w="4820" w:type="dxa"/>
            <w:vAlign w:val="bottom"/>
          </w:tcPr>
          <w:p w:rsidR="005D7CEE" w:rsidRPr="00303A81" w:rsidRDefault="005D7CEE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Les GIST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Dr Pierre Meeus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>
              <w:t>11H30-12H00</w:t>
            </w:r>
          </w:p>
        </w:tc>
        <w:tc>
          <w:tcPr>
            <w:tcW w:w="4820" w:type="dxa"/>
          </w:tcPr>
          <w:p w:rsidR="005D7CEE" w:rsidRDefault="005D7CEE" w:rsidP="00903313">
            <w:r>
              <w:t>Sarcomes utérins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Dr Nicolas Chopin</w:t>
            </w:r>
          </w:p>
        </w:tc>
      </w:tr>
      <w:tr w:rsidR="005D7CEE" w:rsidTr="00903313">
        <w:tc>
          <w:tcPr>
            <w:tcW w:w="1696" w:type="dxa"/>
          </w:tcPr>
          <w:p w:rsidR="005D7CEE" w:rsidRDefault="005D7CEE" w:rsidP="00903313">
            <w:r>
              <w:t>12H00-12H30</w:t>
            </w:r>
          </w:p>
        </w:tc>
        <w:tc>
          <w:tcPr>
            <w:tcW w:w="4820" w:type="dxa"/>
            <w:vAlign w:val="bottom"/>
          </w:tcPr>
          <w:p w:rsidR="005D7CEE" w:rsidRPr="00303A81" w:rsidRDefault="005D7CEE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Exemples pratiques et pièges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Dr Pierre Meeus</w:t>
            </w:r>
          </w:p>
        </w:tc>
      </w:tr>
      <w:tr w:rsidR="005D7CEE" w:rsidTr="00903313">
        <w:tc>
          <w:tcPr>
            <w:tcW w:w="1696" w:type="dxa"/>
          </w:tcPr>
          <w:p w:rsidR="005D7CEE" w:rsidRPr="00D05C9F" w:rsidRDefault="005D7CEE" w:rsidP="00903313">
            <w:pPr>
              <w:rPr>
                <w:i/>
                <w:iCs/>
              </w:rPr>
            </w:pPr>
            <w:r w:rsidRPr="00D05C9F">
              <w:rPr>
                <w:i/>
                <w:iCs/>
              </w:rPr>
              <w:t>12H30-13H</w:t>
            </w:r>
            <w:r>
              <w:rPr>
                <w:i/>
                <w:iCs/>
              </w:rPr>
              <w:t>30</w:t>
            </w:r>
          </w:p>
        </w:tc>
        <w:tc>
          <w:tcPr>
            <w:tcW w:w="4820" w:type="dxa"/>
          </w:tcPr>
          <w:p w:rsidR="005D7CEE" w:rsidRDefault="005D7CEE" w:rsidP="00903313">
            <w:pPr>
              <w:jc w:val="center"/>
            </w:pPr>
            <w:r w:rsidRPr="001C5FC5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5D7CEE" w:rsidRDefault="005D7CEE" w:rsidP="00903313"/>
        </w:tc>
      </w:tr>
    </w:tbl>
    <w:p w:rsidR="0058755E" w:rsidRDefault="0058755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820"/>
        <w:gridCol w:w="2540"/>
      </w:tblGrid>
      <w:tr w:rsidR="005D7CEE" w:rsidTr="00903313">
        <w:tc>
          <w:tcPr>
            <w:tcW w:w="9056" w:type="dxa"/>
            <w:gridSpan w:val="3"/>
          </w:tcPr>
          <w:p w:rsidR="005D7CEE" w:rsidRDefault="005D7CEE" w:rsidP="0090331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Session</w:t>
            </w:r>
            <w:r w:rsidRPr="00C040DC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tumeurs rares, endocrines </w:t>
            </w:r>
            <w:r w:rsidRPr="00C040DC">
              <w:rPr>
                <w:b/>
                <w:bCs/>
                <w:sz w:val="36"/>
                <w:szCs w:val="36"/>
              </w:rPr>
              <w:t>–</w:t>
            </w:r>
            <w:r>
              <w:rPr>
                <w:b/>
                <w:bCs/>
                <w:sz w:val="36"/>
                <w:szCs w:val="36"/>
              </w:rPr>
              <w:t xml:space="preserve"> 23 janvier</w:t>
            </w:r>
            <w:r w:rsidRPr="00C040DC">
              <w:rPr>
                <w:b/>
                <w:bCs/>
                <w:sz w:val="36"/>
                <w:szCs w:val="36"/>
              </w:rPr>
              <w:t xml:space="preserve"> 202</w:t>
            </w:r>
            <w:r>
              <w:rPr>
                <w:b/>
                <w:bCs/>
                <w:sz w:val="36"/>
                <w:szCs w:val="36"/>
              </w:rPr>
              <w:t>5</w:t>
            </w:r>
          </w:p>
          <w:p w:rsidR="005D7CEE" w:rsidRPr="006904B0" w:rsidRDefault="005D7CEE" w:rsidP="00903313">
            <w:pPr>
              <w:rPr>
                <w:sz w:val="32"/>
                <w:szCs w:val="32"/>
              </w:rPr>
            </w:pPr>
            <w:r w:rsidRPr="006904B0">
              <w:rPr>
                <w:sz w:val="32"/>
                <w:szCs w:val="32"/>
              </w:rPr>
              <w:t>Responsable pédagogique : Pr Dupré</w:t>
            </w:r>
          </w:p>
        </w:tc>
      </w:tr>
      <w:tr w:rsidR="005D7CEE" w:rsidTr="00903313">
        <w:tc>
          <w:tcPr>
            <w:tcW w:w="9056" w:type="dxa"/>
            <w:gridSpan w:val="3"/>
          </w:tcPr>
          <w:p w:rsidR="005D7CEE" w:rsidRDefault="005D7CEE" w:rsidP="00903313">
            <w:r>
              <w:t xml:space="preserve">Lien </w:t>
            </w:r>
            <w:proofErr w:type="spellStart"/>
            <w:r>
              <w:t>visio</w:t>
            </w:r>
            <w:proofErr w:type="spellEnd"/>
            <w:r>
              <w:t xml:space="preserve"> :  </w:t>
            </w:r>
          </w:p>
        </w:tc>
      </w:tr>
      <w:tr w:rsidR="005D7CEE" w:rsidTr="00903313">
        <w:tc>
          <w:tcPr>
            <w:tcW w:w="1696" w:type="dxa"/>
          </w:tcPr>
          <w:p w:rsidR="005D7CEE" w:rsidRDefault="005D7CEE" w:rsidP="00903313">
            <w:r>
              <w:t>Horaire</w:t>
            </w:r>
          </w:p>
        </w:tc>
        <w:tc>
          <w:tcPr>
            <w:tcW w:w="4820" w:type="dxa"/>
          </w:tcPr>
          <w:p w:rsidR="005D7CEE" w:rsidRDefault="005D7CEE" w:rsidP="00903313">
            <w:r>
              <w:t>Intitulé</w:t>
            </w:r>
          </w:p>
        </w:tc>
        <w:tc>
          <w:tcPr>
            <w:tcW w:w="2540" w:type="dxa"/>
          </w:tcPr>
          <w:p w:rsidR="005D7CEE" w:rsidRDefault="005D7CEE" w:rsidP="00903313">
            <w:r>
              <w:t>Intervenant</w:t>
            </w:r>
          </w:p>
        </w:tc>
      </w:tr>
      <w:tr w:rsidR="005D7CEE" w:rsidTr="00903313">
        <w:tc>
          <w:tcPr>
            <w:tcW w:w="1696" w:type="dxa"/>
          </w:tcPr>
          <w:p w:rsidR="005D7CEE" w:rsidRPr="00D05C9F" w:rsidRDefault="005D7CEE" w:rsidP="00903313">
            <w:r>
              <w:t>13H30-14H00</w:t>
            </w:r>
          </w:p>
        </w:tc>
        <w:tc>
          <w:tcPr>
            <w:tcW w:w="4820" w:type="dxa"/>
            <w:vAlign w:val="bottom"/>
          </w:tcPr>
          <w:p w:rsidR="005D7CEE" w:rsidRDefault="005D7CEE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Tumeurs desmoïdes : diagnostic et traitements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 xml:space="preserve">Pr Nicolas </w:t>
            </w:r>
            <w:proofErr w:type="spellStart"/>
            <w:r w:rsidRPr="005D7CEE">
              <w:t>Penel</w:t>
            </w:r>
            <w:proofErr w:type="spellEnd"/>
          </w:p>
        </w:tc>
      </w:tr>
      <w:tr w:rsidR="005D7CEE" w:rsidTr="00903313">
        <w:tc>
          <w:tcPr>
            <w:tcW w:w="1696" w:type="dxa"/>
          </w:tcPr>
          <w:p w:rsidR="005D7CEE" w:rsidRPr="00D05C9F" w:rsidRDefault="005D7CEE" w:rsidP="00903313">
            <w:r w:rsidRPr="00D05C9F">
              <w:t>14H</w:t>
            </w:r>
            <w:r>
              <w:t>00</w:t>
            </w:r>
            <w:r w:rsidRPr="00D05C9F">
              <w:t>-1</w:t>
            </w:r>
            <w:r>
              <w:t>5</w:t>
            </w:r>
            <w:r w:rsidRPr="00D05C9F">
              <w:t>H</w:t>
            </w:r>
            <w:r>
              <w:t>15</w:t>
            </w:r>
          </w:p>
        </w:tc>
        <w:tc>
          <w:tcPr>
            <w:tcW w:w="4820" w:type="dxa"/>
          </w:tcPr>
          <w:p w:rsidR="005D7CEE" w:rsidRDefault="005D7CEE" w:rsidP="00903313">
            <w:r>
              <w:t>TNE digestives : présentation clinique, bilans, traitements (hors chirurgie)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Pr Thomas Walter</w:t>
            </w:r>
          </w:p>
        </w:tc>
      </w:tr>
      <w:tr w:rsidR="005D7CEE" w:rsidTr="00903313">
        <w:tc>
          <w:tcPr>
            <w:tcW w:w="1696" w:type="dxa"/>
          </w:tcPr>
          <w:p w:rsidR="005D7CEE" w:rsidRPr="00D05C9F" w:rsidRDefault="005D7CEE" w:rsidP="00903313">
            <w:r>
              <w:t>15H15-15H45</w:t>
            </w:r>
          </w:p>
        </w:tc>
        <w:tc>
          <w:tcPr>
            <w:tcW w:w="4820" w:type="dxa"/>
          </w:tcPr>
          <w:p w:rsidR="005D7CEE" w:rsidRDefault="005D7CEE" w:rsidP="00903313"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Traitement chirurgical des TNE de l’intestin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grèle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et de l’appendice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Pr Gilles Poncet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pPr>
              <w:rPr>
                <w:i/>
                <w:iCs/>
              </w:rPr>
            </w:pPr>
            <w:r w:rsidRPr="00F0384E">
              <w:rPr>
                <w:i/>
                <w:iCs/>
              </w:rPr>
              <w:t>15H</w:t>
            </w:r>
            <w:r>
              <w:rPr>
                <w:i/>
                <w:iCs/>
              </w:rPr>
              <w:t>45</w:t>
            </w:r>
            <w:r w:rsidRPr="00F0384E">
              <w:rPr>
                <w:i/>
                <w:iCs/>
              </w:rPr>
              <w:t>-1</w:t>
            </w:r>
            <w:r>
              <w:rPr>
                <w:i/>
                <w:iCs/>
              </w:rPr>
              <w:t>6</w:t>
            </w:r>
            <w:r w:rsidRPr="00F0384E">
              <w:rPr>
                <w:i/>
                <w:iCs/>
              </w:rPr>
              <w:t>H</w:t>
            </w:r>
            <w:r>
              <w:rPr>
                <w:i/>
                <w:iCs/>
              </w:rPr>
              <w:t>00</w:t>
            </w:r>
          </w:p>
        </w:tc>
        <w:tc>
          <w:tcPr>
            <w:tcW w:w="4820" w:type="dxa"/>
            <w:vAlign w:val="bottom"/>
          </w:tcPr>
          <w:p w:rsidR="005D7CEE" w:rsidRPr="00540A79" w:rsidRDefault="005D7CEE" w:rsidP="00903313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</w:pPr>
            <w:r w:rsidRPr="00540A79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fr-FR"/>
                <w14:ligatures w14:val="none"/>
              </w:rPr>
              <w:t>pause</w:t>
            </w:r>
          </w:p>
        </w:tc>
        <w:tc>
          <w:tcPr>
            <w:tcW w:w="2540" w:type="dxa"/>
          </w:tcPr>
          <w:p w:rsidR="005D7CEE" w:rsidRPr="005D7CEE" w:rsidRDefault="005D7CEE" w:rsidP="00903313"/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 w:rsidRPr="00F0384E">
              <w:t>1</w:t>
            </w:r>
            <w:r>
              <w:t>6</w:t>
            </w:r>
            <w:r w:rsidRPr="00F0384E">
              <w:t>H</w:t>
            </w:r>
            <w:r>
              <w:t>0</w:t>
            </w:r>
            <w:r w:rsidRPr="00F0384E">
              <w:t>0-16H</w:t>
            </w:r>
            <w:r>
              <w:t>30</w:t>
            </w:r>
          </w:p>
        </w:tc>
        <w:tc>
          <w:tcPr>
            <w:tcW w:w="4820" w:type="dxa"/>
            <w:vAlign w:val="bottom"/>
          </w:tcPr>
          <w:p w:rsidR="005D7CEE" w:rsidRPr="00303A81" w:rsidRDefault="005D7CEE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t>Chirurgie des tumeurs surrénaliennes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 xml:space="preserve">Pr Jean-Christophe </w:t>
            </w:r>
            <w:proofErr w:type="spellStart"/>
            <w:r w:rsidRPr="005D7CEE">
              <w:t>Lifante</w:t>
            </w:r>
            <w:proofErr w:type="spellEnd"/>
            <w:r w:rsidRPr="005D7CEE">
              <w:t xml:space="preserve"> </w:t>
            </w:r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 w:rsidRPr="00F0384E">
              <w:t>16H</w:t>
            </w:r>
            <w:r>
              <w:t>30</w:t>
            </w:r>
            <w:r w:rsidRPr="00F0384E">
              <w:t>-17H</w:t>
            </w:r>
            <w:r>
              <w:t>3</w:t>
            </w:r>
            <w:r w:rsidRPr="00F0384E">
              <w:t>0</w:t>
            </w:r>
          </w:p>
        </w:tc>
        <w:tc>
          <w:tcPr>
            <w:tcW w:w="4820" w:type="dxa"/>
          </w:tcPr>
          <w:p w:rsidR="005D7CEE" w:rsidRDefault="005D7CEE" w:rsidP="00903313">
            <w:r>
              <w:t>Prise en charge multidisciplinaire des cancers de la thyroïde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 xml:space="preserve">Pr Alexandre </w:t>
            </w:r>
            <w:proofErr w:type="spellStart"/>
            <w:r w:rsidRPr="005D7CEE">
              <w:t>Bozec</w:t>
            </w:r>
            <w:proofErr w:type="spellEnd"/>
          </w:p>
        </w:tc>
      </w:tr>
      <w:tr w:rsidR="005D7CEE" w:rsidTr="00903313">
        <w:tc>
          <w:tcPr>
            <w:tcW w:w="1696" w:type="dxa"/>
          </w:tcPr>
          <w:p w:rsidR="005D7CEE" w:rsidRPr="00F0384E" w:rsidRDefault="005D7CEE" w:rsidP="00903313">
            <w:r>
              <w:t>17H30-18H00</w:t>
            </w:r>
          </w:p>
        </w:tc>
        <w:tc>
          <w:tcPr>
            <w:tcW w:w="4820" w:type="dxa"/>
            <w:vAlign w:val="bottom"/>
          </w:tcPr>
          <w:p w:rsidR="005D7CEE" w:rsidRPr="00303A81" w:rsidRDefault="005D7CEE" w:rsidP="00903313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Prise en charge des tumeurs germinales</w:t>
            </w:r>
          </w:p>
        </w:tc>
        <w:tc>
          <w:tcPr>
            <w:tcW w:w="2540" w:type="dxa"/>
          </w:tcPr>
          <w:p w:rsidR="005D7CEE" w:rsidRPr="005D7CEE" w:rsidRDefault="005D7CEE" w:rsidP="00903313">
            <w:r w:rsidRPr="005D7CEE">
              <w:t>Dr Patrice Peyrat</w:t>
            </w:r>
          </w:p>
        </w:tc>
      </w:tr>
    </w:tbl>
    <w:p w:rsidR="00346B39" w:rsidRDefault="00346B39"/>
    <w:p w:rsidR="00346B39" w:rsidRDefault="00346B39">
      <w:r>
        <w:br w:type="page"/>
      </w:r>
    </w:p>
    <w:tbl>
      <w:tblPr>
        <w:tblStyle w:val="Grilledutableau"/>
        <w:tblpPr w:leftFromText="141" w:rightFromText="141" w:tblpY="627"/>
        <w:tblW w:w="9196" w:type="dxa"/>
        <w:tblLook w:val="04A0" w:firstRow="1" w:lastRow="0" w:firstColumn="1" w:lastColumn="0" w:noHBand="0" w:noVBand="1"/>
      </w:tblPr>
      <w:tblGrid>
        <w:gridCol w:w="1838"/>
        <w:gridCol w:w="4961"/>
        <w:gridCol w:w="2384"/>
        <w:gridCol w:w="13"/>
      </w:tblGrid>
      <w:tr w:rsidR="00B72F66" w:rsidTr="003C63C9">
        <w:tc>
          <w:tcPr>
            <w:tcW w:w="9196" w:type="dxa"/>
            <w:gridSpan w:val="4"/>
          </w:tcPr>
          <w:p w:rsidR="00B72F66" w:rsidRDefault="00B72F66" w:rsidP="003C63C9">
            <w:pPr>
              <w:jc w:val="center"/>
              <w:rPr>
                <w:b/>
                <w:bCs/>
                <w:sz w:val="36"/>
                <w:szCs w:val="36"/>
              </w:rPr>
            </w:pPr>
            <w:r w:rsidRPr="00C040DC">
              <w:rPr>
                <w:b/>
                <w:bCs/>
                <w:sz w:val="36"/>
                <w:szCs w:val="36"/>
              </w:rPr>
              <w:lastRenderedPageBreak/>
              <w:t xml:space="preserve">Enseignement </w:t>
            </w:r>
            <w:r>
              <w:rPr>
                <w:b/>
                <w:bCs/>
                <w:sz w:val="36"/>
                <w:szCs w:val="36"/>
              </w:rPr>
              <w:t>Péritoine</w:t>
            </w:r>
            <w:r w:rsidRPr="00C040DC">
              <w:rPr>
                <w:b/>
                <w:bCs/>
                <w:sz w:val="36"/>
                <w:szCs w:val="36"/>
              </w:rPr>
              <w:t xml:space="preserve"> – </w:t>
            </w:r>
            <w:r>
              <w:rPr>
                <w:b/>
                <w:bCs/>
                <w:sz w:val="36"/>
                <w:szCs w:val="36"/>
              </w:rPr>
              <w:t>Vendredi</w:t>
            </w:r>
            <w:r w:rsidRPr="00C040DC">
              <w:rPr>
                <w:b/>
                <w:bCs/>
                <w:sz w:val="36"/>
                <w:szCs w:val="36"/>
              </w:rPr>
              <w:t xml:space="preserve"> </w:t>
            </w:r>
            <w:r w:rsidRPr="00B72F66">
              <w:rPr>
                <w:b/>
                <w:bCs/>
                <w:sz w:val="36"/>
                <w:szCs w:val="36"/>
                <w:highlight w:val="yellow"/>
              </w:rPr>
              <w:t>2</w:t>
            </w:r>
            <w:r w:rsidRPr="00B72F66">
              <w:rPr>
                <w:b/>
                <w:bCs/>
                <w:sz w:val="36"/>
                <w:szCs w:val="36"/>
                <w:highlight w:val="yellow"/>
              </w:rPr>
              <w:t>4</w:t>
            </w:r>
            <w:r w:rsidRPr="00B72F66">
              <w:rPr>
                <w:b/>
                <w:bCs/>
                <w:sz w:val="36"/>
                <w:szCs w:val="36"/>
                <w:highlight w:val="yellow"/>
              </w:rPr>
              <w:t xml:space="preserve"> janvier</w:t>
            </w:r>
            <w:r w:rsidRPr="00C040DC">
              <w:rPr>
                <w:b/>
                <w:bCs/>
                <w:sz w:val="36"/>
                <w:szCs w:val="36"/>
              </w:rPr>
              <w:t xml:space="preserve"> 202</w:t>
            </w:r>
            <w:r>
              <w:rPr>
                <w:b/>
                <w:bCs/>
                <w:sz w:val="36"/>
                <w:szCs w:val="36"/>
              </w:rPr>
              <w:t>5</w:t>
            </w:r>
          </w:p>
          <w:p w:rsidR="00B72F66" w:rsidRDefault="00B72F66" w:rsidP="003C63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Modérateurs : Dr </w:t>
            </w:r>
            <w:proofErr w:type="spellStart"/>
            <w:r>
              <w:rPr>
                <w:sz w:val="32"/>
                <w:szCs w:val="32"/>
              </w:rPr>
              <w:t>Sgarbura</w:t>
            </w:r>
            <w:proofErr w:type="spellEnd"/>
          </w:p>
          <w:p w:rsidR="00B72F66" w:rsidRPr="002A6BA9" w:rsidRDefault="00B72F66" w:rsidP="003C63C9">
            <w:pPr>
              <w:rPr>
                <w:sz w:val="28"/>
                <w:szCs w:val="28"/>
              </w:rPr>
            </w:pPr>
            <w:r w:rsidRPr="002A6BA9">
              <w:rPr>
                <w:sz w:val="28"/>
                <w:szCs w:val="28"/>
              </w:rPr>
              <w:t>Responsable pédagogique : Pr Dupré</w:t>
            </w:r>
          </w:p>
        </w:tc>
      </w:tr>
      <w:tr w:rsidR="00B72F66" w:rsidTr="003C63C9">
        <w:tc>
          <w:tcPr>
            <w:tcW w:w="9196" w:type="dxa"/>
            <w:gridSpan w:val="4"/>
          </w:tcPr>
          <w:p w:rsidR="00B72F66" w:rsidRDefault="00B72F66" w:rsidP="003C63C9">
            <w:r>
              <w:t xml:space="preserve">Lien </w:t>
            </w:r>
            <w:proofErr w:type="spellStart"/>
            <w:r>
              <w:t>visio</w:t>
            </w:r>
            <w:proofErr w:type="spellEnd"/>
            <w:r>
              <w:t xml:space="preserve"> : 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Horaire</w:t>
            </w:r>
          </w:p>
        </w:tc>
        <w:tc>
          <w:tcPr>
            <w:tcW w:w="4961" w:type="dxa"/>
          </w:tcPr>
          <w:p w:rsidR="00B72F66" w:rsidRDefault="00B72F66" w:rsidP="003C63C9">
            <w:r>
              <w:t>Intitulé</w:t>
            </w:r>
          </w:p>
        </w:tc>
        <w:tc>
          <w:tcPr>
            <w:tcW w:w="2384" w:type="dxa"/>
          </w:tcPr>
          <w:p w:rsidR="00B72F66" w:rsidRDefault="00B72F66" w:rsidP="003C63C9">
            <w:r>
              <w:t>Intervenant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09H00-10H30</w:t>
            </w:r>
          </w:p>
        </w:tc>
        <w:tc>
          <w:tcPr>
            <w:tcW w:w="7345" w:type="dxa"/>
            <w:gridSpan w:val="2"/>
          </w:tcPr>
          <w:p w:rsidR="00B72F66" w:rsidRDefault="00B72F66" w:rsidP="003C63C9">
            <w:r w:rsidRPr="00AB223B">
              <w:rPr>
                <w:b/>
                <w:bCs/>
              </w:rPr>
              <w:t>Diagnostic et stadification de la carcinose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  <w:vAlign w:val="bottom"/>
          </w:tcPr>
          <w:p w:rsidR="00B72F66" w:rsidRPr="00303A81" w:rsidRDefault="00B72F66" w:rsidP="003C63C9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Radiologie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  <w:vAlign w:val="bottom"/>
          </w:tcPr>
          <w:p w:rsidR="00B72F66" w:rsidRPr="00303A81" w:rsidRDefault="00B72F66" w:rsidP="003C63C9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Coelioscopie exploratrice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  <w:vAlign w:val="bottom"/>
          </w:tcPr>
          <w:p w:rsidR="00B72F66" w:rsidRDefault="00B72F66" w:rsidP="003C63C9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t>Découverte fortuite pendant une chirurgie en urgence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  <w:vAlign w:val="bottom"/>
          </w:tcPr>
          <w:p w:rsidR="00B72F66" w:rsidRPr="00303A81" w:rsidRDefault="00B72F66" w:rsidP="003C63C9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>
              <w:t>Les réseaux nationaux et la RCP: RENAPE, Big-RENAPE,  RENAPATH, RENARAD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Pr="000A1744" w:rsidRDefault="00B72F66" w:rsidP="003C63C9">
            <w:r>
              <w:t>10H30-11H15</w:t>
            </w:r>
          </w:p>
        </w:tc>
        <w:tc>
          <w:tcPr>
            <w:tcW w:w="7345" w:type="dxa"/>
            <w:gridSpan w:val="2"/>
            <w:vAlign w:val="bottom"/>
          </w:tcPr>
          <w:p w:rsidR="00B72F66" w:rsidRPr="000C206A" w:rsidRDefault="00B72F66" w:rsidP="003C63C9">
            <w:r w:rsidRPr="00AB223B">
              <w:rPr>
                <w:b/>
                <w:bCs/>
              </w:rPr>
              <w:t>La chirurgie de cytoréduction maximale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Points clé de l’exploration chirurgicale pour la résécabilité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Principes de la chirurgie de cytoréduction maximale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11H15-12H30</w:t>
            </w:r>
          </w:p>
        </w:tc>
        <w:tc>
          <w:tcPr>
            <w:tcW w:w="7345" w:type="dxa"/>
            <w:gridSpan w:val="2"/>
          </w:tcPr>
          <w:p w:rsidR="00B72F66" w:rsidRDefault="00B72F66" w:rsidP="003C63C9">
            <w:r w:rsidRPr="00AB223B">
              <w:rPr>
                <w:b/>
                <w:bCs/>
              </w:rPr>
              <w:t>Appendice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 w:rsidRPr="00BB2407">
              <w:t>Mucocèle</w:t>
            </w:r>
            <w:r>
              <w:t xml:space="preserve"> a</w:t>
            </w:r>
            <w:r w:rsidRPr="00BB2407">
              <w:t>ppendiculaire – prise en charge</w:t>
            </w:r>
            <w:r>
              <w:t xml:space="preserve"> initiale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  <w:vAlign w:val="bottom"/>
          </w:tcPr>
          <w:p w:rsidR="00B72F66" w:rsidRPr="00303A81" w:rsidRDefault="00B72F66" w:rsidP="003C63C9">
            <w:pPr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BB2407">
              <w:t>PMP -anapath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Chirurgie du PMP et place de la CHIP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9183" w:type="dxa"/>
            <w:gridSpan w:val="3"/>
          </w:tcPr>
          <w:p w:rsidR="00B72F66" w:rsidRPr="007A173D" w:rsidRDefault="00B72F66" w:rsidP="003C63C9">
            <w:pPr>
              <w:rPr>
                <w:i/>
                <w:iCs/>
              </w:rPr>
            </w:pPr>
            <w:r w:rsidRPr="007A173D">
              <w:rPr>
                <w:i/>
                <w:iCs/>
              </w:rPr>
              <w:t>12H30-13H45                                        Pause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13H45-15H15</w:t>
            </w:r>
          </w:p>
        </w:tc>
        <w:tc>
          <w:tcPr>
            <w:tcW w:w="7345" w:type="dxa"/>
            <w:gridSpan w:val="2"/>
          </w:tcPr>
          <w:p w:rsidR="00B72F66" w:rsidRDefault="00B72F66" w:rsidP="003C63C9">
            <w:r w:rsidRPr="00AB223B">
              <w:rPr>
                <w:b/>
                <w:bCs/>
              </w:rPr>
              <w:t>Carcinose d’origine colorectale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Traitement à vise curative : positionnement dans la stratégie oncologique, facteurs pronostiques,  place de la CHIP, molécules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Traitement prophylactique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Traitement palliatif – place de la chirurgie palliative et de la PIPAC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15H15-15H45</w:t>
            </w:r>
          </w:p>
        </w:tc>
        <w:tc>
          <w:tcPr>
            <w:tcW w:w="7345" w:type="dxa"/>
            <w:gridSpan w:val="2"/>
          </w:tcPr>
          <w:p w:rsidR="00B72F66" w:rsidRDefault="00B72F66" w:rsidP="003C63C9">
            <w:r w:rsidRPr="00983191">
              <w:rPr>
                <w:b/>
                <w:bCs/>
              </w:rPr>
              <w:t>Carcinose d’origine gastrique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Traitement curatif et palliatif (IP, PIPAC, L-HIPEC) 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9183" w:type="dxa"/>
            <w:gridSpan w:val="3"/>
          </w:tcPr>
          <w:p w:rsidR="00B72F66" w:rsidRDefault="00B72F66" w:rsidP="003C63C9">
            <w:r w:rsidRPr="007A173D">
              <w:rPr>
                <w:i/>
                <w:iCs/>
              </w:rPr>
              <w:t>1</w:t>
            </w:r>
            <w:r>
              <w:rPr>
                <w:i/>
                <w:iCs/>
              </w:rPr>
              <w:t>5</w:t>
            </w:r>
            <w:r w:rsidRPr="007A173D">
              <w:rPr>
                <w:i/>
                <w:iCs/>
              </w:rPr>
              <w:t>H</w:t>
            </w:r>
            <w:r>
              <w:rPr>
                <w:i/>
                <w:iCs/>
              </w:rPr>
              <w:t>45</w:t>
            </w:r>
            <w:r w:rsidRPr="007A173D">
              <w:rPr>
                <w:i/>
                <w:iCs/>
              </w:rPr>
              <w:t>-1</w:t>
            </w:r>
            <w:r>
              <w:rPr>
                <w:i/>
                <w:iCs/>
              </w:rPr>
              <w:t>6</w:t>
            </w:r>
            <w:r w:rsidRPr="007A173D">
              <w:rPr>
                <w:i/>
                <w:iCs/>
              </w:rPr>
              <w:t>H</w:t>
            </w:r>
            <w:r>
              <w:rPr>
                <w:i/>
                <w:iCs/>
              </w:rPr>
              <w:t>00</w:t>
            </w:r>
            <w:r w:rsidRPr="007A173D">
              <w:rPr>
                <w:i/>
                <w:iCs/>
              </w:rPr>
              <w:t xml:space="preserve">                                        Pause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7345" w:type="dxa"/>
            <w:gridSpan w:val="2"/>
          </w:tcPr>
          <w:p w:rsidR="00B72F66" w:rsidRDefault="00B72F66" w:rsidP="003C63C9">
            <w:proofErr w:type="spellStart"/>
            <w:r>
              <w:rPr>
                <w:b/>
                <w:bCs/>
              </w:rPr>
              <w:t>Mesothéliome</w:t>
            </w:r>
            <w:proofErr w:type="spellEnd"/>
            <w:r>
              <w:rPr>
                <w:b/>
                <w:bCs/>
              </w:rPr>
              <w:t xml:space="preserve"> péritonéal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16H00-16H30</w:t>
            </w:r>
          </w:p>
        </w:tc>
        <w:tc>
          <w:tcPr>
            <w:tcW w:w="4961" w:type="dxa"/>
          </w:tcPr>
          <w:p w:rsidR="00B72F66" w:rsidRDefault="00B72F66" w:rsidP="003C63C9">
            <w:r>
              <w:t xml:space="preserve">La prise en charge du </w:t>
            </w:r>
            <w:proofErr w:type="spellStart"/>
            <w:r>
              <w:t>mésotheliome</w:t>
            </w:r>
            <w:proofErr w:type="spellEnd"/>
            <w:r>
              <w:t xml:space="preserve"> péritonéal malin -du curatif au palliatif</w:t>
            </w:r>
          </w:p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/>
        </w:tc>
        <w:tc>
          <w:tcPr>
            <w:tcW w:w="2384" w:type="dxa"/>
          </w:tcPr>
          <w:p w:rsidR="00B72F66" w:rsidRDefault="00B72F66" w:rsidP="003C63C9"/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>
            <w:r>
              <w:t>16H30-1</w:t>
            </w:r>
            <w:r>
              <w:t>8</w:t>
            </w:r>
            <w:r>
              <w:t>H00</w:t>
            </w:r>
          </w:p>
        </w:tc>
        <w:tc>
          <w:tcPr>
            <w:tcW w:w="7345" w:type="dxa"/>
            <w:gridSpan w:val="2"/>
          </w:tcPr>
          <w:p w:rsidR="00B72F66" w:rsidRDefault="00B72F66" w:rsidP="003C63C9">
            <w:r w:rsidRPr="00983191">
              <w:rPr>
                <w:b/>
                <w:bCs/>
              </w:rPr>
              <w:t>Cancer de l’Ovaire</w:t>
            </w:r>
          </w:p>
        </w:tc>
      </w:tr>
      <w:tr w:rsidR="00B72F66" w:rsidTr="003C63C9">
        <w:trPr>
          <w:gridAfter w:val="1"/>
          <w:wAfter w:w="13" w:type="dxa"/>
        </w:trPr>
        <w:tc>
          <w:tcPr>
            <w:tcW w:w="1838" w:type="dxa"/>
          </w:tcPr>
          <w:p w:rsidR="00B72F66" w:rsidRDefault="00B72F66" w:rsidP="003C63C9"/>
        </w:tc>
        <w:tc>
          <w:tcPr>
            <w:tcW w:w="4961" w:type="dxa"/>
          </w:tcPr>
          <w:p w:rsidR="00B72F66" w:rsidRDefault="00B72F66" w:rsidP="003C63C9">
            <w:r>
              <w:t>Chirurgie des cancers avancés</w:t>
            </w:r>
          </w:p>
        </w:tc>
        <w:tc>
          <w:tcPr>
            <w:tcW w:w="2384" w:type="dxa"/>
          </w:tcPr>
          <w:p w:rsidR="00B72F66" w:rsidRDefault="00B72F66" w:rsidP="003C63C9"/>
        </w:tc>
      </w:tr>
    </w:tbl>
    <w:p w:rsidR="005D7CEE" w:rsidRDefault="003C63C9">
      <w:r w:rsidRPr="003C63C9">
        <w:rPr>
          <w:highlight w:val="yellow"/>
        </w:rPr>
        <w:t>Date et programme prévisionnels</w:t>
      </w:r>
    </w:p>
    <w:sectPr w:rsidR="005D7CEE" w:rsidSect="0018212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604"/>
    <w:rsid w:val="000C6892"/>
    <w:rsid w:val="00182128"/>
    <w:rsid w:val="00346B39"/>
    <w:rsid w:val="003C63C9"/>
    <w:rsid w:val="0058755E"/>
    <w:rsid w:val="005D7CEE"/>
    <w:rsid w:val="00906277"/>
    <w:rsid w:val="00A22714"/>
    <w:rsid w:val="00AA5F5A"/>
    <w:rsid w:val="00B32604"/>
    <w:rsid w:val="00B72F66"/>
    <w:rsid w:val="00CB0A4A"/>
    <w:rsid w:val="00D73BA6"/>
    <w:rsid w:val="00F56AE3"/>
    <w:rsid w:val="00F9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95977B"/>
  <w15:chartTrackingRefBased/>
  <w15:docId w15:val="{AD692BE5-06FC-6844-81E3-CB6DA135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A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2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B72F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2024-06-12T10:08:00Z</dcterms:created>
  <dcterms:modified xsi:type="dcterms:W3CDTF">2024-06-12T10:15:00Z</dcterms:modified>
</cp:coreProperties>
</file>